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754DC" w14:textId="61F9C2CF" w:rsidR="001E1DC6" w:rsidRPr="00F524F8" w:rsidRDefault="0082209E" w:rsidP="001E1DC6">
      <w:pPr>
        <w:pStyle w:val="Puesto"/>
        <w:rPr>
          <w:sz w:val="48"/>
          <w:szCs w:val="48"/>
          <w:lang w:val="pl-PL"/>
        </w:rPr>
      </w:pPr>
      <w:r w:rsidRPr="00F524F8">
        <w:rPr>
          <w:sz w:val="48"/>
          <w:szCs w:val="48"/>
          <w:lang w:val="pl-PL"/>
        </w:rPr>
        <w:t>No</w:t>
      </w:r>
      <w:bookmarkStart w:id="0" w:name="_GoBack"/>
      <w:bookmarkEnd w:id="0"/>
      <w:r w:rsidRPr="00F524F8">
        <w:rPr>
          <w:sz w:val="48"/>
          <w:szCs w:val="48"/>
          <w:lang w:val="pl-PL"/>
        </w:rPr>
        <w:t>worodek wymagający PPV i intubacji</w:t>
      </w:r>
    </w:p>
    <w:p w14:paraId="3FF5DC4C" w14:textId="77777777" w:rsidR="00A149C0" w:rsidRDefault="00DC760A" w:rsidP="00ED5913">
      <w:pPr>
        <w:spacing w:before="0"/>
        <w:rPr>
          <w:szCs w:val="22"/>
          <w:lang w:val="pl-PL"/>
        </w:rPr>
      </w:pPr>
      <w:r w:rsidRPr="00F524F8">
        <w:rPr>
          <w:b/>
          <w:szCs w:val="22"/>
          <w:lang w:val="pl-PL"/>
        </w:rPr>
        <w:t>Grupa docelowa</w:t>
      </w:r>
      <w:r w:rsidRPr="00F524F8">
        <w:rPr>
          <w:szCs w:val="22"/>
          <w:lang w:val="pl-PL"/>
        </w:rPr>
        <w:t xml:space="preserve">: pracownicy służby zdrowia </w:t>
      </w:r>
      <w:bookmarkStart w:id="1" w:name="_Hlk519591725"/>
      <w:r w:rsidRPr="00F524F8">
        <w:rPr>
          <w:szCs w:val="22"/>
          <w:lang w:val="pl-PL"/>
        </w:rPr>
        <w:t xml:space="preserve">odpowiedzialni za porody i resuscytację noworodków </w:t>
      </w:r>
      <w:bookmarkEnd w:id="1"/>
    </w:p>
    <w:p w14:paraId="7E697350" w14:textId="56111D3C" w:rsidR="00DC760A" w:rsidRPr="00F524F8" w:rsidRDefault="001E1DC6" w:rsidP="00ED5913">
      <w:pPr>
        <w:spacing w:before="0"/>
        <w:rPr>
          <w:szCs w:val="22"/>
          <w:lang w:val="pl-PL"/>
        </w:rPr>
      </w:pPr>
      <w:r w:rsidRPr="00F524F8">
        <w:rPr>
          <w:b/>
          <w:szCs w:val="22"/>
          <w:lang w:val="pl-PL"/>
        </w:rPr>
        <w:t xml:space="preserve">Liczba uczestników: </w:t>
      </w:r>
      <w:r w:rsidR="00DC760A" w:rsidRPr="00F524F8">
        <w:rPr>
          <w:szCs w:val="22"/>
          <w:lang w:val="pl-PL"/>
        </w:rPr>
        <w:t>2–3 uczestników</w:t>
      </w:r>
      <w:r w:rsidR="00796F83" w:rsidRPr="00F524F8">
        <w:rPr>
          <w:b/>
          <w:szCs w:val="22"/>
          <w:lang w:val="pl-PL"/>
        </w:rPr>
        <w:t xml:space="preserve"> Czas symulacji</w:t>
      </w:r>
      <w:r w:rsidR="00DC760A" w:rsidRPr="00F524F8">
        <w:rPr>
          <w:szCs w:val="22"/>
          <w:lang w:val="pl-PL"/>
        </w:rPr>
        <w:t xml:space="preserve">: 10 minut </w:t>
      </w:r>
      <w:r w:rsidRPr="00F524F8">
        <w:rPr>
          <w:b/>
          <w:szCs w:val="22"/>
          <w:lang w:val="pl-PL"/>
        </w:rPr>
        <w:t>Czas podsumowania</w:t>
      </w:r>
      <w:r w:rsidR="00DC760A" w:rsidRPr="00F524F8">
        <w:rPr>
          <w:szCs w:val="22"/>
          <w:lang w:val="pl-PL"/>
        </w:rPr>
        <w:t>: 15–20 minut</w:t>
      </w:r>
    </w:p>
    <w:p w14:paraId="72ADCDE7" w14:textId="7A8E0371" w:rsidR="001E1DC6" w:rsidRPr="00F524F8" w:rsidRDefault="001E1DC6" w:rsidP="001E1DC6">
      <w:pPr>
        <w:pStyle w:val="Ttulo1"/>
        <w:rPr>
          <w:lang w:val="pl-PL"/>
        </w:rPr>
      </w:pPr>
      <w:r w:rsidRPr="00F524F8">
        <w:rPr>
          <w:lang w:val="pl-PL"/>
        </w:rPr>
        <w:t>Informacje o programie nauczania</w:t>
      </w:r>
    </w:p>
    <w:p w14:paraId="1156EBD9" w14:textId="22F6D749" w:rsidR="000B4857" w:rsidRPr="00F524F8" w:rsidRDefault="000B4857" w:rsidP="000B4857">
      <w:pPr>
        <w:pStyle w:val="Ttulo2"/>
        <w:rPr>
          <w:lang w:val="pl-PL"/>
        </w:rPr>
      </w:pPr>
      <w:r w:rsidRPr="00F524F8">
        <w:rPr>
          <w:lang w:val="pl-PL"/>
        </w:rPr>
        <w:t>Cele nauczania</w:t>
      </w:r>
    </w:p>
    <w:p w14:paraId="6C335D1E" w14:textId="5D24C090" w:rsidR="001E1DC6" w:rsidRPr="00F524F8" w:rsidRDefault="0051490A" w:rsidP="001E1DC6">
      <w:pPr>
        <w:spacing w:after="40"/>
        <w:rPr>
          <w:szCs w:val="22"/>
          <w:lang w:val="pl-PL"/>
        </w:rPr>
      </w:pPr>
      <w:r w:rsidRPr="00F524F8">
        <w:rPr>
          <w:szCs w:val="22"/>
          <w:lang w:val="pl-PL"/>
        </w:rPr>
        <w:t>Po ukończeniu sesji symulacji i podsumowania uczestnicy będą potrafili:</w:t>
      </w:r>
    </w:p>
    <w:p w14:paraId="3D0632AD" w14:textId="46F15AB9" w:rsidR="000B4857" w:rsidRPr="00F524F8" w:rsidRDefault="00D20E4B" w:rsidP="000B4857">
      <w:pPr>
        <w:pStyle w:val="Prrafodelista"/>
        <w:numPr>
          <w:ilvl w:val="0"/>
          <w:numId w:val="2"/>
        </w:numPr>
        <w:rPr>
          <w:rFonts w:eastAsia="Times New Roman" w:cs="Times New Roman"/>
          <w:color w:val="000000"/>
          <w:szCs w:val="22"/>
          <w:lang w:val="pl-PL" w:eastAsia="da-DK"/>
        </w:rPr>
      </w:pPr>
      <w:r w:rsidRPr="00F524F8">
        <w:rPr>
          <w:rFonts w:eastAsia="Times New Roman" w:cs="Times New Roman"/>
          <w:color w:val="000000"/>
          <w:szCs w:val="22"/>
          <w:lang w:val="pl-PL" w:eastAsia="da-DK"/>
        </w:rPr>
        <w:t>Rozpoznać niskie tętno u noworodka podczas badania wstępnego</w:t>
      </w:r>
    </w:p>
    <w:p w14:paraId="31D2DDA8" w14:textId="2F48B007" w:rsidR="000B4857" w:rsidRPr="00F524F8" w:rsidRDefault="00934735" w:rsidP="000B4857">
      <w:pPr>
        <w:pStyle w:val="Prrafodelista"/>
        <w:numPr>
          <w:ilvl w:val="0"/>
          <w:numId w:val="2"/>
        </w:numPr>
        <w:rPr>
          <w:rFonts w:eastAsia="Times New Roman" w:cs="Times New Roman"/>
          <w:color w:val="000000"/>
          <w:szCs w:val="22"/>
          <w:lang w:val="pl-PL" w:eastAsia="da-DK"/>
        </w:rPr>
      </w:pPr>
      <w:r w:rsidRPr="00F524F8">
        <w:rPr>
          <w:rFonts w:eastAsia="Times New Roman" w:cs="Times New Roman"/>
          <w:color w:val="000000"/>
          <w:szCs w:val="22"/>
          <w:lang w:val="pl-PL" w:eastAsia="da-DK"/>
        </w:rPr>
        <w:t>Ustalić potrzebę natychmiastowego wykonania wentylacji ciśnieniem dodatnim (PPV)</w:t>
      </w:r>
    </w:p>
    <w:p w14:paraId="2FBE063F" w14:textId="6BBD2EB8" w:rsidR="006B690D" w:rsidRPr="00F524F8" w:rsidRDefault="006B690D" w:rsidP="000B4857">
      <w:pPr>
        <w:pStyle w:val="Prrafodelista"/>
        <w:numPr>
          <w:ilvl w:val="0"/>
          <w:numId w:val="2"/>
        </w:numPr>
        <w:rPr>
          <w:rFonts w:eastAsia="Times New Roman" w:cs="Times New Roman"/>
          <w:color w:val="000000"/>
          <w:szCs w:val="22"/>
          <w:lang w:val="pl-PL" w:eastAsia="da-DK"/>
        </w:rPr>
      </w:pPr>
      <w:r w:rsidRPr="00F524F8">
        <w:rPr>
          <w:rFonts w:eastAsia="Times New Roman" w:cs="Times New Roman"/>
          <w:color w:val="000000"/>
          <w:szCs w:val="22"/>
          <w:lang w:val="pl-PL" w:eastAsia="da-DK"/>
        </w:rPr>
        <w:t xml:space="preserve">Wykonać korekcję wentylacji, jeśli klatka piersiowa </w:t>
      </w:r>
      <w:r w:rsidR="00A149C0" w:rsidRPr="00A149C0">
        <w:rPr>
          <w:rFonts w:eastAsia="Times New Roman" w:cs="Times New Roman"/>
          <w:color w:val="000000"/>
          <w:szCs w:val="22"/>
          <w:lang w:val="pl-PL" w:eastAsia="da-DK"/>
        </w:rPr>
        <w:t xml:space="preserve">się </w:t>
      </w:r>
      <w:r w:rsidR="00A149C0">
        <w:rPr>
          <w:rFonts w:eastAsia="Times New Roman" w:cs="Times New Roman"/>
          <w:color w:val="000000"/>
          <w:szCs w:val="22"/>
          <w:lang w:val="pl-PL" w:eastAsia="da-DK"/>
        </w:rPr>
        <w:t>nie unosi</w:t>
      </w:r>
    </w:p>
    <w:p w14:paraId="42F7F031" w14:textId="029A70E0" w:rsidR="006B690D" w:rsidRPr="00F524F8" w:rsidRDefault="006B690D" w:rsidP="000B4857">
      <w:pPr>
        <w:pStyle w:val="Prrafodelista"/>
        <w:numPr>
          <w:ilvl w:val="0"/>
          <w:numId w:val="2"/>
        </w:numPr>
        <w:rPr>
          <w:rFonts w:eastAsia="Times New Roman" w:cs="Times New Roman"/>
          <w:color w:val="000000"/>
          <w:szCs w:val="22"/>
          <w:lang w:val="pl-PL" w:eastAsia="da-DK"/>
        </w:rPr>
      </w:pPr>
      <w:r w:rsidRPr="00F524F8">
        <w:rPr>
          <w:rFonts w:eastAsia="Times New Roman" w:cs="Times New Roman"/>
          <w:color w:val="000000"/>
          <w:szCs w:val="22"/>
          <w:lang w:val="pl-PL" w:eastAsia="da-DK"/>
        </w:rPr>
        <w:t>Wykonać intubację dotchawiczą, by udrożnić drogi oddechowe</w:t>
      </w:r>
    </w:p>
    <w:p w14:paraId="76ADDB88" w14:textId="77777777" w:rsidR="00574B93" w:rsidRPr="00F524F8" w:rsidRDefault="007F54AA" w:rsidP="001E1DC6">
      <w:pPr>
        <w:pStyle w:val="Ttulo2"/>
        <w:rPr>
          <w:lang w:val="pl-PL"/>
        </w:rPr>
      </w:pPr>
      <w:r w:rsidRPr="00F524F8">
        <w:rPr>
          <w:lang w:val="pl-PL"/>
        </w:rPr>
        <w:t>Temat scenariusza</w:t>
      </w:r>
    </w:p>
    <w:p w14:paraId="06CBFA21" w14:textId="7D224BC6" w:rsidR="00222D47" w:rsidRPr="00F524F8" w:rsidRDefault="00FE33F3" w:rsidP="00FE33F3">
      <w:pPr>
        <w:rPr>
          <w:szCs w:val="22"/>
          <w:lang w:val="pl-PL"/>
        </w:rPr>
      </w:pPr>
      <w:r w:rsidRPr="00F524F8">
        <w:rPr>
          <w:szCs w:val="22"/>
          <w:lang w:val="pl-PL"/>
        </w:rPr>
        <w:t>Scenariusz prezentuje noworodka płci męskiej pochodzącego z pojedynczej ciąży donoszonej zakończonej porodem drogą pochwową. Na ostatnim etapie ciąży u matki wystąpiło nadciśnienie. Noworodek jest bezwładny. Uczestnik szkolenia powinien natychmiast zacisnąć pępowinę i wykonać pierwsze czynności pod ogrzewaczem promiennikowym. Następnie powinien rozpoznać niskie tętno i natychmiast rozpocząć wentylację ciśnieniem dodatnim (PPV), a po niej wykonać korekcję wentylacji, w tym intubację.</w:t>
      </w:r>
    </w:p>
    <w:p w14:paraId="5A477211" w14:textId="6813B59E" w:rsidR="0060770E" w:rsidRPr="00F524F8" w:rsidRDefault="006E60E8" w:rsidP="001E1DC6">
      <w:pPr>
        <w:pStyle w:val="Ttulo2"/>
        <w:rPr>
          <w:lang w:val="pl-PL"/>
        </w:rPr>
      </w:pPr>
      <w:r w:rsidRPr="00F524F8">
        <w:rPr>
          <w:lang w:val="pl-PL"/>
        </w:rPr>
        <w:t>Przebieg scenariusza</w:t>
      </w:r>
    </w:p>
    <w:p w14:paraId="01EFEB38" w14:textId="574045B8" w:rsidR="00A12396" w:rsidRPr="00F524F8" w:rsidRDefault="00A12396" w:rsidP="00A12396">
      <w:pPr>
        <w:rPr>
          <w:szCs w:val="22"/>
          <w:lang w:val="pl-PL"/>
        </w:rPr>
      </w:pPr>
      <w:r w:rsidRPr="00F524F8">
        <w:rPr>
          <w:szCs w:val="22"/>
          <w:lang w:val="pl-PL"/>
        </w:rPr>
        <w:t xml:space="preserve">Symulacja rozpoczyna się natychmiast po porodzie. Podczas badania wstępnego noworodek jest bezwładny i ma bezdech. Tętno wynosi 76/min. Należy natychmiast zacisnąć pępowinę i przenieść chłopca pod ogrzewacz promiennikowy w celu przeprowadzenia wstępnych zabiegów. </w:t>
      </w:r>
    </w:p>
    <w:p w14:paraId="6C1F6C2D" w14:textId="54C55057" w:rsidR="00A12396" w:rsidRPr="00F524F8" w:rsidRDefault="00753089" w:rsidP="00A12396">
      <w:pPr>
        <w:rPr>
          <w:szCs w:val="22"/>
          <w:lang w:val="pl-PL"/>
        </w:rPr>
      </w:pPr>
      <w:r w:rsidRPr="00F524F8">
        <w:rPr>
          <w:szCs w:val="22"/>
          <w:lang w:val="pl-PL"/>
        </w:rPr>
        <w:t>Odsysanie i osuszenie nie przynoszą efektu. Zespół powinien natychmiast rozpocząć PPV. Wentylacja nie spowoduje ruchów klatki piersiowej pomimo podjęcia jej korekcji do momentu wykonania intubacji dotchawiczej, a saturacja krwi tlenem spadnie do 68% w ciągu 1 minuty. Po 15 sekundach ciągłej wentylacji z intubacją dotchawiczą tętno zaczyna rosnąć, a po upływie 1 minuty u noworodka pojawia się napięcie mięśni. W ciągu kolejnej minuty parametry życiowe się poprawią, a saturacja krwi tlenem zatrzyma się na poziomie 92% po 4 minutach od intubacji.</w:t>
      </w:r>
    </w:p>
    <w:p w14:paraId="0C85FA55" w14:textId="17CCC337" w:rsidR="00A12396" w:rsidRPr="00F524F8" w:rsidRDefault="00753089" w:rsidP="00A12396">
      <w:pPr>
        <w:rPr>
          <w:szCs w:val="22"/>
          <w:lang w:val="pl-PL"/>
        </w:rPr>
      </w:pPr>
      <w:r w:rsidRPr="00F524F8">
        <w:rPr>
          <w:szCs w:val="22"/>
          <w:lang w:val="pl-PL"/>
        </w:rPr>
        <w:t>Jeśli uczestnicy zatrzymają PPV, stan noworodka przestanie się poprawiać i zacznie powoli się pogarszać do momentu wznowienia PPV.</w:t>
      </w:r>
    </w:p>
    <w:p w14:paraId="6C5DFCEE" w14:textId="3C233391" w:rsidR="00CE0139" w:rsidRPr="00F524F8" w:rsidRDefault="00CE0139" w:rsidP="00A12396">
      <w:pPr>
        <w:rPr>
          <w:szCs w:val="22"/>
          <w:lang w:val="pl-PL"/>
        </w:rPr>
      </w:pPr>
      <w:r w:rsidRPr="00F524F8">
        <w:rPr>
          <w:szCs w:val="22"/>
          <w:lang w:val="pl-PL"/>
        </w:rPr>
        <w:t>Na początku scenariusza instruktor może użyć zdarzenia „Brak leczenia na czas”, by zasugerować uczestnikom konieczność interwencji. To zdarzenie zapoczątkuje trend spadkowy parametrów życiowych do momentu podjęcia wstępnych interwencji.</w:t>
      </w:r>
    </w:p>
    <w:p w14:paraId="7DD57913" w14:textId="77777777" w:rsidR="00A12396" w:rsidRPr="00F524F8" w:rsidRDefault="00A12396" w:rsidP="001E1DC6">
      <w:pPr>
        <w:pStyle w:val="Ttulo2"/>
        <w:rPr>
          <w:lang w:val="pl-PL"/>
        </w:rPr>
      </w:pPr>
      <w:r w:rsidRPr="00F524F8">
        <w:rPr>
          <w:lang w:val="pl-PL"/>
        </w:rPr>
        <w:t>Podsumowanie</w:t>
      </w:r>
    </w:p>
    <w:p w14:paraId="2B7FD7DE" w14:textId="31FCD5D8" w:rsidR="00222A21" w:rsidRPr="0054365F" w:rsidRDefault="008662D1" w:rsidP="003E03C7">
      <w:pPr>
        <w:rPr>
          <w:lang w:val="en-US"/>
        </w:rPr>
      </w:pPr>
      <w:r w:rsidRPr="00F524F8">
        <w:rPr>
          <w:lang w:val="pl-PL"/>
        </w:rPr>
        <w:t xml:space="preserve">Po zakończeniu symulacji zalecane jest przeprowadzenie kierowanego przez moderatora podsumowania, by omówić tematy związane z celami nauczania. Sugerowane pytania podsumowujące zawiera Dziennik zdarzeń w aplikacji Session Viewer. </w:t>
      </w:r>
      <w:r>
        <w:rPr>
          <w:lang w:val="en-US"/>
        </w:rPr>
        <w:t>Główne punkty do omówienia mogą być następujące:</w:t>
      </w:r>
    </w:p>
    <w:p w14:paraId="62892362" w14:textId="2569D62C" w:rsidR="00222A21" w:rsidRPr="00F524F8" w:rsidRDefault="00753089" w:rsidP="00222A21">
      <w:pPr>
        <w:pStyle w:val="Prrafodelista"/>
        <w:numPr>
          <w:ilvl w:val="0"/>
          <w:numId w:val="1"/>
        </w:numPr>
        <w:rPr>
          <w:szCs w:val="22"/>
          <w:lang w:val="pl-PL"/>
        </w:rPr>
      </w:pPr>
      <w:r w:rsidRPr="00F524F8">
        <w:rPr>
          <w:szCs w:val="22"/>
          <w:lang w:val="pl-PL"/>
        </w:rPr>
        <w:t>Objawy przedmiotowe i podmiotowe dziecka wymagającego wentylacji wspomaganej</w:t>
      </w:r>
    </w:p>
    <w:p w14:paraId="1ADE73C4" w14:textId="77777777" w:rsidR="001F481D" w:rsidRPr="00F524F8" w:rsidRDefault="00222A21" w:rsidP="00894040">
      <w:pPr>
        <w:pStyle w:val="Prrafodelista"/>
        <w:numPr>
          <w:ilvl w:val="0"/>
          <w:numId w:val="1"/>
        </w:numPr>
        <w:rPr>
          <w:szCs w:val="22"/>
          <w:lang w:val="pl-PL"/>
        </w:rPr>
      </w:pPr>
      <w:r w:rsidRPr="00F524F8">
        <w:rPr>
          <w:szCs w:val="22"/>
          <w:lang w:val="pl-PL"/>
        </w:rPr>
        <w:t>Różne techniki osiągnięcia unoszenia się klatki piersiowej</w:t>
      </w:r>
    </w:p>
    <w:p w14:paraId="39A09E41" w14:textId="3908C719" w:rsidR="009A020E" w:rsidRPr="00F524F8" w:rsidRDefault="00753089" w:rsidP="00894040">
      <w:pPr>
        <w:pStyle w:val="Prrafodelista"/>
        <w:numPr>
          <w:ilvl w:val="0"/>
          <w:numId w:val="1"/>
        </w:numPr>
        <w:rPr>
          <w:szCs w:val="22"/>
          <w:lang w:val="pl-PL"/>
        </w:rPr>
      </w:pPr>
      <w:r w:rsidRPr="00F524F8">
        <w:rPr>
          <w:szCs w:val="22"/>
          <w:lang w:val="pl-PL"/>
        </w:rPr>
        <w:t>Wskazania i przeciwwskazania do intubacji dotchawiczej w tym przypadku</w:t>
      </w:r>
    </w:p>
    <w:p w14:paraId="1B842EF4" w14:textId="77777777" w:rsidR="00DA5915" w:rsidRPr="00F524F8" w:rsidRDefault="00DA5915" w:rsidP="001E1DC6">
      <w:pPr>
        <w:pStyle w:val="Ttulo2"/>
        <w:rPr>
          <w:lang w:val="pl-PL"/>
        </w:rPr>
      </w:pPr>
      <w:r w:rsidRPr="00F524F8">
        <w:rPr>
          <w:lang w:val="pl-PL"/>
        </w:rPr>
        <w:lastRenderedPageBreak/>
        <w:t>Odnośniki</w:t>
      </w:r>
    </w:p>
    <w:p w14:paraId="3909FEC3" w14:textId="53B62B4C" w:rsidR="00DA5915" w:rsidRPr="00F524F8" w:rsidRDefault="00DA5915" w:rsidP="00DA5915">
      <w:pPr>
        <w:rPr>
          <w:szCs w:val="22"/>
          <w:lang w:val="it-IT"/>
        </w:rPr>
      </w:pPr>
      <w:r w:rsidRPr="00F524F8">
        <w:rPr>
          <w:szCs w:val="22"/>
          <w:lang w:val="pl-PL"/>
        </w:rPr>
        <w:t xml:space="preserve">Wyllie J., Perlman J.M., Kattwinkel J., Wyckoff M.H., Aziz K., Guinsburg R., Kim H.-S., Liley H.G., Mildenhall L., Simon W.M., Szyld E., Tamura M., Velaphi S. oraz Neonatal Resuscitation Chapter Collaborators. </w:t>
      </w:r>
      <w:r w:rsidRPr="009E0C6F">
        <w:rPr>
          <w:szCs w:val="22"/>
          <w:lang w:val="en-US"/>
        </w:rPr>
        <w:t xml:space="preserve">Part 7: Neonatal resuscitation: 2015 International Consensus on Cardiopulmonary Resuscitation and Emergency Cardiovascular Care Science </w:t>
      </w:r>
      <w:proofErr w:type="gramStart"/>
      <w:r w:rsidRPr="009E0C6F">
        <w:rPr>
          <w:szCs w:val="22"/>
          <w:lang w:val="en-US"/>
        </w:rPr>
        <w:t>With</w:t>
      </w:r>
      <w:proofErr w:type="gramEnd"/>
      <w:r w:rsidRPr="009E0C6F">
        <w:rPr>
          <w:szCs w:val="22"/>
          <w:lang w:val="en-US"/>
        </w:rPr>
        <w:t xml:space="preserve"> Treatment Recommendations. </w:t>
      </w:r>
      <w:r w:rsidRPr="00F524F8">
        <w:rPr>
          <w:szCs w:val="22"/>
          <w:lang w:val="it-IT"/>
        </w:rPr>
        <w:t xml:space="preserve">Resuscitation 2015;95:e169–e201. </w:t>
      </w:r>
      <w:r w:rsidR="00A149C0">
        <w:rPr>
          <w:szCs w:val="22"/>
          <w:lang w:val="it-IT"/>
        </w:rPr>
        <w:br/>
      </w:r>
      <w:r w:rsidRPr="00F524F8">
        <w:rPr>
          <w:szCs w:val="22"/>
          <w:lang w:val="it-IT"/>
        </w:rPr>
        <w:t xml:space="preserve">Dostęp: </w:t>
      </w:r>
      <w:hyperlink r:id="rId7" w:history="1">
        <w:r w:rsidRPr="00F524F8">
          <w:rPr>
            <w:rStyle w:val="Hipervnculo"/>
            <w:szCs w:val="22"/>
            <w:lang w:val="it-IT"/>
          </w:rPr>
          <w:t>https://www.resuscitationjournal.com/article/S0300-9572(15)00366-4/fulltext</w:t>
        </w:r>
      </w:hyperlink>
      <w:r w:rsidRPr="00F524F8">
        <w:rPr>
          <w:szCs w:val="22"/>
          <w:lang w:val="it-IT"/>
        </w:rPr>
        <w:t xml:space="preserve"> </w:t>
      </w:r>
    </w:p>
    <w:p w14:paraId="75928F3A" w14:textId="55CC658B" w:rsidR="007F54AA" w:rsidRPr="002E011A" w:rsidRDefault="00DA5915" w:rsidP="00ED5913">
      <w:pPr>
        <w:pStyle w:val="Ttulo1"/>
        <w:spacing w:before="240"/>
        <w:rPr>
          <w:lang w:val="en-US"/>
        </w:rPr>
      </w:pPr>
      <w:r>
        <w:rPr>
          <w:lang w:val="en-US"/>
        </w:rPr>
        <w:t>Konfiguracja i przygotowanie</w:t>
      </w:r>
    </w:p>
    <w:p w14:paraId="128DAA59" w14:textId="661993D0" w:rsidR="00387A50" w:rsidRPr="009E0C6F" w:rsidRDefault="001E1DC6" w:rsidP="001E1DC6">
      <w:pPr>
        <w:pStyle w:val="Ttulo2"/>
        <w:rPr>
          <w:lang w:val="en-US"/>
        </w:rPr>
        <w:sectPr w:rsidR="00387A50" w:rsidRPr="009E0C6F">
          <w:headerReference w:type="default" r:id="rId8"/>
          <w:footerReference w:type="default" r:id="rId9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>
        <w:rPr>
          <w:lang w:val="en-US"/>
        </w:rPr>
        <w:t>Sprzęt</w:t>
      </w:r>
    </w:p>
    <w:p w14:paraId="5FCCC42A" w14:textId="77777777" w:rsidR="007F54AA" w:rsidRPr="009E0C6F" w:rsidRDefault="00387A50" w:rsidP="00387A50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lastRenderedPageBreak/>
        <w:t>Czapeczka dla dziecka</w:t>
      </w:r>
    </w:p>
    <w:p w14:paraId="4D8E6310" w14:textId="77777777" w:rsidR="00387A50" w:rsidRPr="009E0C6F" w:rsidRDefault="00387A50" w:rsidP="00387A50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Koce</w:t>
      </w:r>
    </w:p>
    <w:p w14:paraId="6A7B348D" w14:textId="62213A46" w:rsidR="00387A50" w:rsidRPr="009E0C6F" w:rsidRDefault="00387A50" w:rsidP="00387A50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Gruszka do czyszczenia nosa</w:t>
      </w:r>
    </w:p>
    <w:p w14:paraId="2FC5812C" w14:textId="7EB55B0F" w:rsidR="00F0117A" w:rsidRPr="009E0C6F" w:rsidRDefault="00F0117A" w:rsidP="00387A50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Wykrywacz CO</w:t>
      </w:r>
      <w:r w:rsidRPr="009E0C6F">
        <w:rPr>
          <w:szCs w:val="22"/>
          <w:vertAlign w:val="subscript"/>
          <w:lang w:val="en-US"/>
        </w:rPr>
        <w:t xml:space="preserve">2 </w:t>
      </w:r>
    </w:p>
    <w:p w14:paraId="41DEE4CD" w14:textId="50076A82" w:rsidR="00F0117A" w:rsidRPr="009E0C6F" w:rsidRDefault="00F0117A" w:rsidP="00387A50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Odprowadzenia EKG</w:t>
      </w:r>
    </w:p>
    <w:p w14:paraId="43544134" w14:textId="478DE933" w:rsidR="00F0117A" w:rsidRPr="009E0C6F" w:rsidRDefault="00F0117A" w:rsidP="00387A50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Rurki dotchawicze (rozmiary: 2,5; 3,0; 3,5)</w:t>
      </w:r>
    </w:p>
    <w:p w14:paraId="2A38198D" w14:textId="4097C74C" w:rsidR="00F0117A" w:rsidRPr="009E0C6F" w:rsidRDefault="00F0117A" w:rsidP="00387A50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Przepływomierz</w:t>
      </w:r>
    </w:p>
    <w:p w14:paraId="128BEFF4" w14:textId="5CA94C71" w:rsidR="00F0117A" w:rsidRPr="00F524F8" w:rsidRDefault="00F0117A" w:rsidP="00387A50">
      <w:pPr>
        <w:pStyle w:val="Prrafodelista"/>
        <w:numPr>
          <w:ilvl w:val="0"/>
          <w:numId w:val="3"/>
        </w:numPr>
        <w:rPr>
          <w:szCs w:val="22"/>
          <w:lang w:val="pl-PL"/>
        </w:rPr>
      </w:pPr>
      <w:r w:rsidRPr="00F524F8">
        <w:rPr>
          <w:szCs w:val="22"/>
          <w:lang w:val="pl-PL"/>
        </w:rPr>
        <w:t>Maska krtaniowa (rozmiar 1) i strzykawka 5</w:t>
      </w:r>
      <w:r w:rsidR="00A149C0">
        <w:rPr>
          <w:szCs w:val="22"/>
          <w:lang w:val="pl-PL"/>
        </w:rPr>
        <w:t> </w:t>
      </w:r>
      <w:r w:rsidRPr="00F524F8">
        <w:rPr>
          <w:szCs w:val="22"/>
          <w:lang w:val="pl-PL"/>
        </w:rPr>
        <w:t>ml</w:t>
      </w:r>
    </w:p>
    <w:p w14:paraId="304B7AAD" w14:textId="689336D5" w:rsidR="00F0117A" w:rsidRPr="00F524F8" w:rsidRDefault="00F0117A" w:rsidP="00387A50">
      <w:pPr>
        <w:pStyle w:val="Prrafodelista"/>
        <w:numPr>
          <w:ilvl w:val="0"/>
          <w:numId w:val="3"/>
        </w:numPr>
        <w:rPr>
          <w:szCs w:val="22"/>
          <w:lang w:val="pl-PL"/>
        </w:rPr>
      </w:pPr>
      <w:r w:rsidRPr="00F524F8">
        <w:rPr>
          <w:szCs w:val="22"/>
          <w:lang w:val="pl-PL"/>
        </w:rPr>
        <w:t>Laryngoskop z łyżkami prostymi w rozmiarze 0 i 1</w:t>
      </w:r>
    </w:p>
    <w:p w14:paraId="7A6ED976" w14:textId="524DB06D" w:rsidR="00F0117A" w:rsidRPr="009E0C6F" w:rsidRDefault="00F0117A" w:rsidP="00387A50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Taśma miernicza</w:t>
      </w:r>
    </w:p>
    <w:p w14:paraId="4331A6C9" w14:textId="0E735ACB" w:rsidR="002E3362" w:rsidRPr="009E0C6F" w:rsidRDefault="002E3362" w:rsidP="00387A50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Mieszalnik tlenu</w:t>
      </w:r>
    </w:p>
    <w:p w14:paraId="70BA11E2" w14:textId="01784175" w:rsidR="002E3362" w:rsidRPr="009E0C6F" w:rsidRDefault="002E3362" w:rsidP="00387A50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Monitor pacjenta</w:t>
      </w:r>
    </w:p>
    <w:p w14:paraId="09FCE3C0" w14:textId="18C50E1A" w:rsidR="002E3362" w:rsidRPr="009E0C6F" w:rsidRDefault="002E3362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lastRenderedPageBreak/>
        <w:t>Pulsoksymetr</w:t>
      </w:r>
    </w:p>
    <w:p w14:paraId="61D12C0E" w14:textId="73066CFF" w:rsidR="00387A50" w:rsidRPr="009E0C6F" w:rsidRDefault="00387A50" w:rsidP="00387A50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Ogrzewacz promiennikowy</w:t>
      </w:r>
    </w:p>
    <w:p w14:paraId="7BAF6435" w14:textId="39C96C97" w:rsidR="00F0117A" w:rsidRPr="009E0C6F" w:rsidRDefault="00F0117A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Nożyczki</w:t>
      </w:r>
    </w:p>
    <w:p w14:paraId="58907011" w14:textId="22719D61" w:rsidR="00532BB8" w:rsidRPr="009E0C6F" w:rsidRDefault="00532BB8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Fragment symulowanej pępowiny</w:t>
      </w:r>
    </w:p>
    <w:p w14:paraId="3093FF30" w14:textId="0976365E" w:rsidR="00387A50" w:rsidRPr="009E0C6F" w:rsidRDefault="00387A50" w:rsidP="00387A50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Stetoskop</w:t>
      </w:r>
    </w:p>
    <w:p w14:paraId="38B18FB5" w14:textId="77777777" w:rsidR="00387A50" w:rsidRPr="009E0C6F" w:rsidRDefault="00387A50" w:rsidP="00387A50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Tabela docelowego wysycenia tlenem</w:t>
      </w:r>
    </w:p>
    <w:p w14:paraId="0EE2E03C" w14:textId="77777777" w:rsidR="00387A50" w:rsidRPr="009E0C6F" w:rsidRDefault="00387A50" w:rsidP="00387A50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Ręczniki</w:t>
      </w:r>
    </w:p>
    <w:p w14:paraId="30C10A3B" w14:textId="56346868" w:rsidR="00387A50" w:rsidRPr="00F524F8" w:rsidRDefault="00387A50" w:rsidP="00387A50">
      <w:pPr>
        <w:pStyle w:val="Prrafodelista"/>
        <w:numPr>
          <w:ilvl w:val="0"/>
          <w:numId w:val="3"/>
        </w:numPr>
        <w:rPr>
          <w:szCs w:val="22"/>
          <w:lang w:val="pl-PL"/>
        </w:rPr>
      </w:pPr>
      <w:r w:rsidRPr="00F524F8">
        <w:rPr>
          <w:szCs w:val="22"/>
          <w:lang w:val="pl-PL"/>
        </w:rPr>
        <w:t>Resuscytator z rurką T lub maska zwykła i</w:t>
      </w:r>
      <w:r w:rsidR="00A149C0">
        <w:rPr>
          <w:szCs w:val="22"/>
          <w:lang w:val="pl-PL"/>
        </w:rPr>
        <w:t> </w:t>
      </w:r>
      <w:r w:rsidRPr="00F524F8">
        <w:rPr>
          <w:szCs w:val="22"/>
          <w:lang w:val="pl-PL"/>
        </w:rPr>
        <w:t>sprzęt do PPV</w:t>
      </w:r>
    </w:p>
    <w:p w14:paraId="6A8AE91C" w14:textId="30C38BDD" w:rsidR="00387A50" w:rsidRPr="009E0C6F" w:rsidRDefault="00387A50" w:rsidP="00EC3390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Zacisk na pępowinę</w:t>
      </w:r>
    </w:p>
    <w:p w14:paraId="58D9777F" w14:textId="28D472EA" w:rsidR="00F0117A" w:rsidRPr="00F524F8" w:rsidRDefault="00F0117A" w:rsidP="00EC3390">
      <w:pPr>
        <w:pStyle w:val="Prrafodelista"/>
        <w:numPr>
          <w:ilvl w:val="0"/>
          <w:numId w:val="3"/>
        </w:numPr>
        <w:rPr>
          <w:szCs w:val="22"/>
          <w:lang w:val="pl-PL"/>
        </w:rPr>
      </w:pPr>
      <w:r w:rsidRPr="00F524F8">
        <w:rPr>
          <w:szCs w:val="22"/>
          <w:lang w:val="pl-PL"/>
        </w:rPr>
        <w:t>Wodoodporna taśma lub urządzenie do</w:t>
      </w:r>
      <w:r w:rsidR="00A149C0">
        <w:rPr>
          <w:szCs w:val="22"/>
          <w:lang w:val="pl-PL"/>
        </w:rPr>
        <w:t> </w:t>
      </w:r>
      <w:r w:rsidRPr="00F524F8">
        <w:rPr>
          <w:szCs w:val="22"/>
          <w:lang w:val="pl-PL"/>
        </w:rPr>
        <w:t>zabezpieczenia rurki</w:t>
      </w:r>
    </w:p>
    <w:p w14:paraId="352BD6F5" w14:textId="7F57A0D0" w:rsidR="00A444B8" w:rsidRPr="00F524F8" w:rsidRDefault="00A444B8" w:rsidP="00A444B8">
      <w:pPr>
        <w:rPr>
          <w:sz w:val="20"/>
          <w:lang w:val="pl-PL"/>
        </w:rPr>
      </w:pPr>
    </w:p>
    <w:p w14:paraId="5FC14219" w14:textId="117AD82A" w:rsidR="00F0117A" w:rsidRPr="00F524F8" w:rsidRDefault="00F0117A" w:rsidP="00A444B8">
      <w:pPr>
        <w:rPr>
          <w:sz w:val="20"/>
          <w:lang w:val="pl-PL"/>
        </w:rPr>
        <w:sectPr w:rsidR="00F0117A" w:rsidRPr="00F524F8" w:rsidSect="001E7EEF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72CFBC11" w14:textId="77777777" w:rsidR="00DA5915" w:rsidRPr="009E0C6F" w:rsidRDefault="00DA5915" w:rsidP="001E1DC6">
      <w:pPr>
        <w:pStyle w:val="Ttulo2"/>
        <w:rPr>
          <w:lang w:val="en-US"/>
        </w:rPr>
      </w:pPr>
      <w:r>
        <w:rPr>
          <w:lang w:val="en-US"/>
        </w:rPr>
        <w:lastRenderedPageBreak/>
        <w:t>Przygotowanie przed symulacją</w:t>
      </w:r>
    </w:p>
    <w:p w14:paraId="266EBEFB" w14:textId="088BD115" w:rsidR="00DA5915" w:rsidRPr="00F524F8" w:rsidRDefault="00DA5915" w:rsidP="00DA5915">
      <w:pPr>
        <w:pStyle w:val="Prrafodelista"/>
        <w:numPr>
          <w:ilvl w:val="0"/>
          <w:numId w:val="8"/>
        </w:numPr>
        <w:rPr>
          <w:lang w:val="pl-PL"/>
        </w:rPr>
      </w:pPr>
      <w:r w:rsidRPr="00F524F8">
        <w:rPr>
          <w:lang w:val="pl-PL"/>
        </w:rPr>
        <w:t>Przygotuj pomieszczenie tak, by wyglądało jak normalna sala porodowa z przygotowanym sprzętem i</w:t>
      </w:r>
      <w:r w:rsidR="00A149C0">
        <w:rPr>
          <w:lang w:val="pl-PL"/>
        </w:rPr>
        <w:t> </w:t>
      </w:r>
      <w:r w:rsidRPr="00F524F8">
        <w:rPr>
          <w:lang w:val="pl-PL"/>
        </w:rPr>
        <w:t>podłączonym ogrzewaczem promiennikowym.</w:t>
      </w:r>
    </w:p>
    <w:p w14:paraId="01A15EC1" w14:textId="77777777" w:rsidR="00DA5915" w:rsidRPr="00F524F8" w:rsidRDefault="00DA5915" w:rsidP="00DA5915">
      <w:pPr>
        <w:pStyle w:val="Prrafodelista"/>
        <w:numPr>
          <w:ilvl w:val="0"/>
          <w:numId w:val="8"/>
        </w:numPr>
        <w:rPr>
          <w:lang w:val="pl-PL"/>
        </w:rPr>
      </w:pPr>
      <w:r w:rsidRPr="00F524F8">
        <w:rPr>
          <w:lang w:val="pl-PL"/>
        </w:rPr>
        <w:t>Wprowadź standardowy fragment pępowiny do brzucha SimNewB (bez zacisku).</w:t>
      </w:r>
    </w:p>
    <w:p w14:paraId="381D2BA1" w14:textId="77777777" w:rsidR="006E60E8" w:rsidRPr="00F524F8" w:rsidRDefault="006E60E8" w:rsidP="001E1DC6">
      <w:pPr>
        <w:pStyle w:val="Ttulo2"/>
        <w:rPr>
          <w:lang w:val="pl-PL"/>
        </w:rPr>
      </w:pPr>
      <w:r w:rsidRPr="00F524F8">
        <w:rPr>
          <w:lang w:val="pl-PL"/>
        </w:rPr>
        <w:t>Zakres obowiązków uczestnika szkolenia</w:t>
      </w:r>
    </w:p>
    <w:p w14:paraId="521FA35E" w14:textId="77777777" w:rsidR="006E60E8" w:rsidRPr="00F524F8" w:rsidRDefault="006E60E8" w:rsidP="006E60E8">
      <w:pPr>
        <w:rPr>
          <w:i/>
          <w:szCs w:val="22"/>
          <w:lang w:val="pl-PL"/>
        </w:rPr>
      </w:pPr>
      <w:r w:rsidRPr="00F524F8">
        <w:rPr>
          <w:i/>
          <w:szCs w:val="22"/>
          <w:lang w:val="pl-PL"/>
        </w:rPr>
        <w:t>Przed rozpoczęciem symulacji należy odczytać na głos uczestnikom szkolenia zakres ich obowiązków.</w:t>
      </w:r>
    </w:p>
    <w:p w14:paraId="22CB2BDC" w14:textId="29F43646" w:rsidR="006E60E8" w:rsidRPr="00F524F8" w:rsidRDefault="006E60E8" w:rsidP="006E60E8">
      <w:pPr>
        <w:rPr>
          <w:szCs w:val="22"/>
          <w:lang w:val="pl-PL"/>
        </w:rPr>
      </w:pPr>
      <w:r w:rsidRPr="00F524F8">
        <w:rPr>
          <w:szCs w:val="22"/>
          <w:lang w:val="pl-PL"/>
        </w:rPr>
        <w:t>Symulacja rozpoczyna się natychmiast po porodzie. Należy poświęcić chwilę na wybór lidera zespołu i</w:t>
      </w:r>
      <w:r w:rsidR="00A149C0">
        <w:rPr>
          <w:szCs w:val="22"/>
          <w:lang w:val="pl-PL"/>
        </w:rPr>
        <w:t> </w:t>
      </w:r>
      <w:r w:rsidRPr="00F524F8">
        <w:rPr>
          <w:szCs w:val="22"/>
          <w:lang w:val="pl-PL"/>
        </w:rPr>
        <w:t xml:space="preserve">przydzielić role. </w:t>
      </w:r>
    </w:p>
    <w:p w14:paraId="675E612C" w14:textId="684A0A82" w:rsidR="006E60E8" w:rsidRPr="00F524F8" w:rsidRDefault="006E60E8" w:rsidP="006E60E8">
      <w:pPr>
        <w:rPr>
          <w:szCs w:val="22"/>
          <w:lang w:val="pl-PL"/>
        </w:rPr>
      </w:pPr>
      <w:r w:rsidRPr="00F524F8">
        <w:rPr>
          <w:szCs w:val="22"/>
          <w:lang w:val="pl-PL"/>
        </w:rPr>
        <w:t>Właśnie asystowałaś/-łeś przy porodzie 39-letniej kobiety, która urodziła chłopca po ciąży pojedynczej donoszonej. Błony płodowe pękły 4 godziny temu, a płyn owodniowy był zabarwiony smółką. Matka miała nadciśnienie przez ostatni miesiąc ciąży i była to jej pierwsza ciąża. Masz właśnie przeprowadzić badanie wstępne noworodka.</w:t>
      </w:r>
    </w:p>
    <w:p w14:paraId="2AC2D56A" w14:textId="4EDDE867" w:rsidR="006E60E8" w:rsidRPr="00F524F8" w:rsidRDefault="006E60E8" w:rsidP="006E60E8">
      <w:pPr>
        <w:rPr>
          <w:szCs w:val="22"/>
          <w:lang w:val="pl-PL"/>
        </w:rPr>
      </w:pPr>
      <w:r w:rsidRPr="00F524F8">
        <w:rPr>
          <w:szCs w:val="22"/>
          <w:lang w:val="pl-PL"/>
        </w:rPr>
        <w:t xml:space="preserve">Przed rozpoczęciem symulacji zapoznaj się z salą porodową i dostępnym sprzętem. </w:t>
      </w:r>
    </w:p>
    <w:p w14:paraId="04BC7931" w14:textId="3597E7FF" w:rsidR="008662D1" w:rsidRDefault="008662D1">
      <w:pPr>
        <w:spacing w:before="100" w:after="200" w:line="276" w:lineRule="auto"/>
        <w:rPr>
          <w:rFonts w:eastAsia="Malgun Gothic"/>
          <w:sz w:val="20"/>
          <w:lang w:val="pl-PL" w:eastAsia="ko-KR"/>
        </w:rPr>
      </w:pPr>
    </w:p>
    <w:p w14:paraId="1FABDF88" w14:textId="77777777" w:rsidR="00F524F8" w:rsidRDefault="00F524F8">
      <w:pPr>
        <w:spacing w:before="100" w:after="200" w:line="276" w:lineRule="auto"/>
        <w:rPr>
          <w:rFonts w:eastAsia="Malgun Gothic"/>
          <w:sz w:val="20"/>
          <w:lang w:val="pl-PL" w:eastAsia="ko-KR"/>
        </w:rPr>
      </w:pPr>
    </w:p>
    <w:p w14:paraId="1FAB193C" w14:textId="77777777" w:rsidR="00F524F8" w:rsidRPr="00F524F8" w:rsidRDefault="00F524F8">
      <w:pPr>
        <w:spacing w:before="100" w:after="200" w:line="276" w:lineRule="auto"/>
        <w:rPr>
          <w:rFonts w:eastAsia="Malgun Gothic"/>
          <w:caps/>
          <w:color w:val="FFFFFF"/>
          <w:spacing w:val="15"/>
          <w:sz w:val="20"/>
          <w:szCs w:val="22"/>
          <w:lang w:val="pl-PL" w:eastAsia="ko-KR"/>
        </w:rPr>
      </w:pPr>
    </w:p>
    <w:p w14:paraId="4B69DCC2" w14:textId="7D73D767" w:rsidR="00883D3D" w:rsidRPr="00F524F8" w:rsidRDefault="008662D1" w:rsidP="001E1DC6">
      <w:pPr>
        <w:pStyle w:val="Ttulo1"/>
        <w:rPr>
          <w:lang w:val="pl-PL"/>
        </w:rPr>
      </w:pPr>
      <w:r w:rsidRPr="00F524F8">
        <w:rPr>
          <w:lang w:val="pl-PL"/>
        </w:rPr>
        <w:lastRenderedPageBreak/>
        <w:t>Adaptacja scenariusza</w:t>
      </w:r>
    </w:p>
    <w:p w14:paraId="33ECE7EF" w14:textId="77777777" w:rsidR="008662D1" w:rsidRPr="00F524F8" w:rsidRDefault="008662D1" w:rsidP="008662D1">
      <w:pPr>
        <w:rPr>
          <w:lang w:val="pl-PL"/>
        </w:rPr>
      </w:pPr>
      <w:r w:rsidRPr="00F524F8">
        <w:rPr>
          <w:lang w:val="pl-PL"/>
        </w:rPr>
        <w:t>Ten scenariusz może być podstawą do tworzenia nowych scenariuszy z innymi lub dodatkowymi celami nauczania. Modyfikacja istniejącego scenariusza wymaga dokładnego przemyślenia, jakie czynności powinni zademonstrować uczestnicy szkolenia oraz jakie zmiany należy wprowadzić w celach nauczania, przebiegu scenariusza, programowaniu i materiałach dodatkowych. Jest to jednak szybki sposób na zwiększenie puli scenariuszy, ponieważ można wykorzystać ponownie wiele informacji o pacjencie oraz szereg elementów programowania scenariusza i materiałów dodatkowych.</w:t>
      </w:r>
    </w:p>
    <w:p w14:paraId="79899378" w14:textId="77777777" w:rsidR="001E1DC6" w:rsidRPr="00F524F8" w:rsidRDefault="001E1DC6" w:rsidP="001E1DC6">
      <w:pPr>
        <w:rPr>
          <w:lang w:val="pl-PL"/>
        </w:rPr>
      </w:pPr>
      <w:r w:rsidRPr="00F524F8">
        <w:rPr>
          <w:lang w:val="pl-PL"/>
        </w:rPr>
        <w:t>Dla inspiracji podajemy kilka proponowanych adaptacji tego scenariusza: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5E5173" w:rsidRPr="00DF3558" w14:paraId="00C7EB39" w14:textId="77777777" w:rsidTr="00DF3558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1B96BA" w14:textId="634FBC21" w:rsidR="005E5173" w:rsidRPr="00DF3558" w:rsidRDefault="001E1DC6" w:rsidP="00E7216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Nowe cele nauczania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72237A" w14:textId="2A87F105" w:rsidR="005E5173" w:rsidRPr="00DF3558" w:rsidRDefault="005E5173" w:rsidP="00E7216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Zmiany w scenariuszu </w:t>
            </w:r>
          </w:p>
        </w:tc>
      </w:tr>
      <w:tr w:rsidR="005E5173" w:rsidRPr="00F524F8" w14:paraId="076C7A7E" w14:textId="77777777" w:rsidTr="00DF3558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DE9617" w14:textId="72E80E20" w:rsidR="005E5173" w:rsidRPr="00DF3558" w:rsidRDefault="005E5173" w:rsidP="00797A36">
            <w:pPr>
              <w:rPr>
                <w:lang w:val="en-US"/>
              </w:rPr>
            </w:pPr>
            <w:r>
              <w:rPr>
                <w:lang w:val="en-US"/>
              </w:rPr>
              <w:t>Wierniejsza inscenizacja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30B48A" w14:textId="77777777" w:rsidR="005E5173" w:rsidRPr="00F524F8" w:rsidRDefault="005E5173" w:rsidP="00797A36">
            <w:pPr>
              <w:rPr>
                <w:lang w:val="pl-PL"/>
              </w:rPr>
            </w:pPr>
            <w:r w:rsidRPr="00F524F8">
              <w:rPr>
                <w:lang w:val="pl-PL"/>
              </w:rPr>
              <w:t xml:space="preserve">Aby stworzyć bardziej realistyczne otoczenie, można dodać pewne elementy wyposażenia, np.: </w:t>
            </w:r>
          </w:p>
          <w:p w14:paraId="0C8AF737" w14:textId="77777777" w:rsidR="005E5173" w:rsidRPr="00DF3558" w:rsidRDefault="005E5173" w:rsidP="00DF3558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Zakrwawione ręczniki</w:t>
            </w:r>
          </w:p>
          <w:p w14:paraId="4A3AADBB" w14:textId="77777777" w:rsidR="005E5173" w:rsidRPr="00DF3558" w:rsidRDefault="005E5173" w:rsidP="00DF3558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Rękawiczki</w:t>
            </w:r>
          </w:p>
          <w:p w14:paraId="4827B3FA" w14:textId="77777777" w:rsidR="005E5173" w:rsidRPr="00DF3558" w:rsidRDefault="005E5173" w:rsidP="00DF3558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Sztuczny płyn owodniowy </w:t>
            </w:r>
          </w:p>
          <w:p w14:paraId="36305DE1" w14:textId="77777777" w:rsidR="005E5173" w:rsidRPr="00DF3558" w:rsidRDefault="005E5173" w:rsidP="00DF3558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Sztuczną krew</w:t>
            </w:r>
          </w:p>
          <w:p w14:paraId="788E5554" w14:textId="45D5E2FE" w:rsidR="005E5173" w:rsidRPr="00F524F8" w:rsidRDefault="005E5173" w:rsidP="00DF3558">
            <w:pPr>
              <w:spacing w:after="120"/>
              <w:rPr>
                <w:lang w:val="pl-PL"/>
              </w:rPr>
            </w:pPr>
            <w:r w:rsidRPr="00F524F8">
              <w:rPr>
                <w:lang w:val="pl-PL"/>
              </w:rPr>
              <w:t>Można także włączyć rodzącą bądź krewną/krewnego (w tej roli standardowy pacjent lub jeden z uczestników). Tę osobę należy pouczyć, by udawała zdenerwowaną i czujną, ale nie zakłócała przebiegu symulacji.</w:t>
            </w:r>
          </w:p>
        </w:tc>
      </w:tr>
      <w:tr w:rsidR="00883D3D" w:rsidRPr="00F524F8" w14:paraId="7878A268" w14:textId="77777777" w:rsidTr="00DF3558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E0D8AA" w14:textId="5144BBB8" w:rsidR="00883D3D" w:rsidRPr="00F524F8" w:rsidRDefault="001A2609" w:rsidP="00E72160">
            <w:pPr>
              <w:rPr>
                <w:lang w:val="pl-PL"/>
              </w:rPr>
            </w:pPr>
            <w:r w:rsidRPr="00F524F8">
              <w:rPr>
                <w:lang w:val="pl-PL"/>
              </w:rPr>
              <w:t xml:space="preserve">Włączenie celów nauczania w zakresie odsysania z tchawicy 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E4A41C" w14:textId="337AA723" w:rsidR="00883D3D" w:rsidRPr="00F524F8" w:rsidRDefault="00992B40" w:rsidP="00DF3558">
            <w:pPr>
              <w:spacing w:after="120"/>
              <w:rPr>
                <w:lang w:val="pl-PL"/>
              </w:rPr>
            </w:pPr>
            <w:r w:rsidRPr="00F524F8">
              <w:rPr>
                <w:lang w:val="pl-PL"/>
              </w:rPr>
              <w:t>Jeśli szkolenie ma uczyć odsysania wydzielin z tchawicy po intubacji, można dodać do listy sprzętu wybrany aspirator smółki. Należy zmienić zaprogramowany przebieg scenariusza tak, by blok oddechowy trwał do momentu ukończenia odsysania oraz dodać wymagane zdarzenia inicjujące.</w:t>
            </w:r>
          </w:p>
        </w:tc>
      </w:tr>
      <w:tr w:rsidR="00992B40" w:rsidRPr="00F524F8" w14:paraId="45FD9D0F" w14:textId="77777777" w:rsidTr="00DF3558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60931F" w14:textId="12FC3BA2" w:rsidR="00992B40" w:rsidRPr="00F524F8" w:rsidRDefault="001A2609" w:rsidP="00E72160">
            <w:pPr>
              <w:rPr>
                <w:lang w:val="pl-PL"/>
              </w:rPr>
            </w:pPr>
            <w:r w:rsidRPr="00F524F8">
              <w:rPr>
                <w:lang w:val="pl-PL"/>
              </w:rPr>
              <w:t>Włączenie celów nauczania w zakresie używania maski krtaniowej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F8B327" w14:textId="036AAA62" w:rsidR="00992B40" w:rsidRPr="00F524F8" w:rsidRDefault="00992B40" w:rsidP="00DF3558">
            <w:pPr>
              <w:spacing w:after="120"/>
              <w:rPr>
                <w:lang w:val="pl-PL"/>
              </w:rPr>
            </w:pPr>
            <w:r w:rsidRPr="00F524F8">
              <w:rPr>
                <w:lang w:val="pl-PL"/>
              </w:rPr>
              <w:t>Jeśli szkolenie ma uczyć wprowadzania maski krtaniowej, można zmienić zdarzenie inicjujące na maskę krtaniową oraz zmienić wywiad pacjenta, dodając informację o wadach budowy ust, które uniemożliwiają prawidłowe przyleganie maski.</w:t>
            </w:r>
          </w:p>
        </w:tc>
      </w:tr>
      <w:tr w:rsidR="00883D3D" w:rsidRPr="00F524F8" w14:paraId="5D9379E3" w14:textId="77777777" w:rsidTr="00DF3558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FB60A0" w14:textId="0A5F4FFA" w:rsidR="00883D3D" w:rsidRPr="00F524F8" w:rsidRDefault="001A2609" w:rsidP="00DF3558">
            <w:pPr>
              <w:spacing w:after="120"/>
              <w:rPr>
                <w:lang w:val="pl-PL"/>
              </w:rPr>
            </w:pPr>
            <w:r w:rsidRPr="00F524F8">
              <w:rPr>
                <w:lang w:val="pl-PL"/>
              </w:rPr>
              <w:t>Włączenie celów nauczania w zakresie komunikacji zespołowej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B6A2E2" w14:textId="34D16BA5" w:rsidR="00883D3D" w:rsidRPr="00F524F8" w:rsidRDefault="00883D3D" w:rsidP="00E72160">
            <w:pPr>
              <w:rPr>
                <w:lang w:val="pl-PL"/>
              </w:rPr>
            </w:pPr>
            <w:r w:rsidRPr="00F524F8">
              <w:rPr>
                <w:lang w:val="pl-PL"/>
              </w:rPr>
              <w:t>Jeśli szkolenie ma nauczyć zespół komunikowania się podczas resuscytacji, można dodać wymagane zdarzenia w zakresie komunikacji zespołowej.</w:t>
            </w:r>
          </w:p>
        </w:tc>
      </w:tr>
      <w:tr w:rsidR="00883D3D" w:rsidRPr="00F524F8" w14:paraId="6705CC38" w14:textId="77777777" w:rsidTr="00DF3558">
        <w:tc>
          <w:tcPr>
            <w:tcW w:w="2547" w:type="dxa"/>
            <w:tcBorders>
              <w:left w:val="nil"/>
              <w:right w:val="nil"/>
            </w:tcBorders>
            <w:shd w:val="clear" w:color="auto" w:fill="auto"/>
          </w:tcPr>
          <w:p w14:paraId="7DB7E5BC" w14:textId="6566A1F4" w:rsidR="00883D3D" w:rsidRPr="00F524F8" w:rsidRDefault="001A2609" w:rsidP="00E72160">
            <w:pPr>
              <w:rPr>
                <w:lang w:val="pl-PL"/>
              </w:rPr>
            </w:pPr>
            <w:r w:rsidRPr="00F524F8">
              <w:rPr>
                <w:lang w:val="pl-PL"/>
              </w:rPr>
              <w:t>Włączenie celów nauczania w zakresie przygotowania do porodu</w:t>
            </w:r>
          </w:p>
        </w:tc>
        <w:tc>
          <w:tcPr>
            <w:tcW w:w="7081" w:type="dxa"/>
            <w:tcBorders>
              <w:left w:val="nil"/>
              <w:right w:val="nil"/>
            </w:tcBorders>
            <w:shd w:val="clear" w:color="auto" w:fill="auto"/>
          </w:tcPr>
          <w:p w14:paraId="12F54932" w14:textId="6664AD23" w:rsidR="00883D3D" w:rsidRPr="00F524F8" w:rsidRDefault="00883D3D" w:rsidP="00A149C0">
            <w:pPr>
              <w:spacing w:after="120"/>
              <w:rPr>
                <w:lang w:val="pl-PL"/>
              </w:rPr>
            </w:pPr>
            <w:r w:rsidRPr="00F524F8">
              <w:rPr>
                <w:lang w:val="pl-PL"/>
              </w:rPr>
              <w:t>Jeśli szkolenie ma uczyć przygotowania do porodu, można dodać przed porodem dodatkowy czas na to, by uczestnicy zdobyli niezbędne informacje, przewidzieli czynniki ryzyka, przeszkolili dodatkowych członków zespołu (w</w:t>
            </w:r>
            <w:r w:rsidR="00A149C0">
              <w:rPr>
                <w:lang w:val="pl-PL"/>
              </w:rPr>
              <w:t> </w:t>
            </w:r>
            <w:r w:rsidRPr="00F524F8">
              <w:rPr>
                <w:lang w:val="pl-PL"/>
              </w:rPr>
              <w:t>razie potrzeby) oraz sprawdzili sprzęt. Należy odpowiednio zmienić Zakres obowiązków uczestnika szkolenia, dodając stan przed porodem wraz z</w:t>
            </w:r>
            <w:r w:rsidR="00A149C0">
              <w:rPr>
                <w:lang w:val="pl-PL"/>
              </w:rPr>
              <w:t> </w:t>
            </w:r>
            <w:r w:rsidRPr="00F524F8">
              <w:rPr>
                <w:lang w:val="pl-PL"/>
              </w:rPr>
              <w:t>wymaganymi zdarzeniami przygotowawczymi.</w:t>
            </w:r>
          </w:p>
        </w:tc>
      </w:tr>
    </w:tbl>
    <w:p w14:paraId="1C217A9F" w14:textId="77777777" w:rsidR="00883D3D" w:rsidRPr="00F524F8" w:rsidRDefault="00883D3D" w:rsidP="001E7EEF">
      <w:pPr>
        <w:rPr>
          <w:sz w:val="20"/>
          <w:lang w:val="pl-PL"/>
        </w:rPr>
      </w:pPr>
    </w:p>
    <w:sectPr w:rsidR="00883D3D" w:rsidRPr="00F524F8" w:rsidSect="001E7EEF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1FA89" w14:textId="77777777" w:rsidR="006315DC" w:rsidRDefault="006315DC" w:rsidP="007F54AA">
      <w:r>
        <w:separator/>
      </w:r>
    </w:p>
  </w:endnote>
  <w:endnote w:type="continuationSeparator" w:id="0">
    <w:p w14:paraId="6AD23398" w14:textId="77777777" w:rsidR="006315DC" w:rsidRDefault="006315DC" w:rsidP="007F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51FDD" w14:textId="683B4D8A" w:rsidR="00ED5913" w:rsidRPr="00ED5913" w:rsidRDefault="00ED5913" w:rsidP="00ED5913">
    <w:pPr>
      <w:pStyle w:val="Piedepgina"/>
    </w:pPr>
    <w:r>
      <w:rPr>
        <w:color w:val="808080"/>
      </w:rPr>
      <w:t>Wersja 1.0, sierpień 2018</w:t>
    </w:r>
    <w:r>
      <w:tab/>
    </w:r>
    <w:r>
      <w:tab/>
    </w:r>
    <w:r>
      <w:rPr>
        <w:color w:val="808080"/>
      </w:rPr>
      <w:t xml:space="preserve">Strona </w:t>
    </w:r>
    <w:r w:rsidRPr="00DF3558">
      <w:rPr>
        <w:color w:val="808080"/>
        <w:szCs w:val="22"/>
      </w:rPr>
      <w:fldChar w:fldCharType="begin"/>
    </w:r>
    <w:r w:rsidRPr="00DF3558">
      <w:rPr>
        <w:color w:val="808080"/>
      </w:rPr>
      <w:instrText xml:space="preserve"> PAGE </w:instrText>
    </w:r>
    <w:r w:rsidRPr="00DF3558">
      <w:rPr>
        <w:color w:val="808080"/>
        <w:szCs w:val="22"/>
      </w:rPr>
      <w:fldChar w:fldCharType="separate"/>
    </w:r>
    <w:r w:rsidR="00E77ACB">
      <w:rPr>
        <w:noProof/>
        <w:color w:val="808080"/>
      </w:rPr>
      <w:t>2</w:t>
    </w:r>
    <w:r w:rsidRPr="00DF3558">
      <w:rPr>
        <w:color w:val="808080"/>
        <w:szCs w:val="22"/>
      </w:rPr>
      <w:fldChar w:fldCharType="end"/>
    </w:r>
    <w:r>
      <w:rPr>
        <w:color w:val="808080"/>
      </w:rPr>
      <w:t xml:space="preserve"> z </w:t>
    </w:r>
    <w:r w:rsidRPr="00DF3558">
      <w:rPr>
        <w:color w:val="808080"/>
        <w:szCs w:val="22"/>
      </w:rPr>
      <w:fldChar w:fldCharType="begin"/>
    </w:r>
    <w:r w:rsidRPr="00DF3558">
      <w:rPr>
        <w:color w:val="808080"/>
      </w:rPr>
      <w:instrText xml:space="preserve"> NUMPAGES  </w:instrText>
    </w:r>
    <w:r w:rsidRPr="00DF3558">
      <w:rPr>
        <w:color w:val="808080"/>
        <w:szCs w:val="22"/>
      </w:rPr>
      <w:fldChar w:fldCharType="separate"/>
    </w:r>
    <w:r w:rsidR="00E77ACB">
      <w:rPr>
        <w:noProof/>
        <w:color w:val="808080"/>
      </w:rPr>
      <w:t>3</w:t>
    </w:r>
    <w:r w:rsidRPr="00DF3558">
      <w:rPr>
        <w:color w:val="80808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7FE58" w14:textId="77777777" w:rsidR="006315DC" w:rsidRDefault="006315DC" w:rsidP="007F54AA">
      <w:r>
        <w:separator/>
      </w:r>
    </w:p>
  </w:footnote>
  <w:footnote w:type="continuationSeparator" w:id="0">
    <w:p w14:paraId="00E08F0C" w14:textId="77777777" w:rsidR="006315DC" w:rsidRDefault="006315DC" w:rsidP="007F5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CA090" w14:textId="07B89773" w:rsidR="00ED5913" w:rsidRPr="00F524F8" w:rsidRDefault="00ED5913" w:rsidP="00ED5913">
    <w:pPr>
      <w:pStyle w:val="Encabezado"/>
      <w:jc w:val="right"/>
      <w:rPr>
        <w:b/>
        <w:color w:val="808080"/>
        <w:lang w:val="pl-PL"/>
      </w:rPr>
    </w:pPr>
    <w:r w:rsidRPr="00F524F8">
      <w:rPr>
        <w:color w:val="808080"/>
        <w:lang w:val="pl-PL"/>
      </w:rPr>
      <w:t xml:space="preserve">Scenariusze symulatora SimNewB </w:t>
    </w:r>
    <w:r w:rsidRPr="00F524F8">
      <w:rPr>
        <w:rFonts w:cs="Calibri"/>
        <w:color w:val="808080"/>
        <w:lang w:val="pl-PL"/>
      </w:rPr>
      <w:t>•</w:t>
    </w:r>
    <w:r w:rsidRPr="00F524F8">
      <w:rPr>
        <w:color w:val="808080"/>
        <w:lang w:val="pl-PL"/>
      </w:rPr>
      <w:t xml:space="preserve"> Noworodek wymagający PPV i intubacji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4A8B"/>
    <w:multiLevelType w:val="hybridMultilevel"/>
    <w:tmpl w:val="D5DCE29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C12D10"/>
    <w:multiLevelType w:val="hybridMultilevel"/>
    <w:tmpl w:val="14D0CF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14487"/>
    <w:multiLevelType w:val="hybridMultilevel"/>
    <w:tmpl w:val="69C4F98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10047D"/>
    <w:multiLevelType w:val="hybridMultilevel"/>
    <w:tmpl w:val="AC0CD36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111CA8"/>
    <w:multiLevelType w:val="hybridMultilevel"/>
    <w:tmpl w:val="3B84C3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E95E3C"/>
    <w:multiLevelType w:val="hybridMultilevel"/>
    <w:tmpl w:val="B768C57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063EEE"/>
    <w:multiLevelType w:val="hybridMultilevel"/>
    <w:tmpl w:val="6E10B6E2"/>
    <w:lvl w:ilvl="0" w:tplc="51405B7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57C94"/>
    <w:multiLevelType w:val="hybridMultilevel"/>
    <w:tmpl w:val="A5460BE6"/>
    <w:lvl w:ilvl="0" w:tplc="59CC6CF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removePersonalInformation/>
  <w:removeDateAndTime/>
  <w:proofState w:grammar="clean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7AF"/>
    <w:rsid w:val="00001C7E"/>
    <w:rsid w:val="00012BF5"/>
    <w:rsid w:val="00016F76"/>
    <w:rsid w:val="00025939"/>
    <w:rsid w:val="00030E67"/>
    <w:rsid w:val="00051CE6"/>
    <w:rsid w:val="000845E0"/>
    <w:rsid w:val="000A6596"/>
    <w:rsid w:val="000B4857"/>
    <w:rsid w:val="000F539C"/>
    <w:rsid w:val="001018F7"/>
    <w:rsid w:val="001143C3"/>
    <w:rsid w:val="00134D05"/>
    <w:rsid w:val="00141D30"/>
    <w:rsid w:val="001530DB"/>
    <w:rsid w:val="0017081B"/>
    <w:rsid w:val="00180016"/>
    <w:rsid w:val="0019248A"/>
    <w:rsid w:val="001A2609"/>
    <w:rsid w:val="001E1DC6"/>
    <w:rsid w:val="001E47E6"/>
    <w:rsid w:val="001E7EEF"/>
    <w:rsid w:val="001F481D"/>
    <w:rsid w:val="001F5EB9"/>
    <w:rsid w:val="00222A21"/>
    <w:rsid w:val="00222D47"/>
    <w:rsid w:val="00261F7C"/>
    <w:rsid w:val="00270BA8"/>
    <w:rsid w:val="002A7252"/>
    <w:rsid w:val="002B362D"/>
    <w:rsid w:val="002E011A"/>
    <w:rsid w:val="002E3362"/>
    <w:rsid w:val="00310900"/>
    <w:rsid w:val="00336BAC"/>
    <w:rsid w:val="003448F0"/>
    <w:rsid w:val="00370740"/>
    <w:rsid w:val="003837AF"/>
    <w:rsid w:val="00387A50"/>
    <w:rsid w:val="003A7091"/>
    <w:rsid w:val="003E03C7"/>
    <w:rsid w:val="003F6D77"/>
    <w:rsid w:val="003F7E56"/>
    <w:rsid w:val="00401B93"/>
    <w:rsid w:val="00430170"/>
    <w:rsid w:val="00471C36"/>
    <w:rsid w:val="004A653F"/>
    <w:rsid w:val="004C5437"/>
    <w:rsid w:val="004D4DF0"/>
    <w:rsid w:val="004E12AB"/>
    <w:rsid w:val="004F704F"/>
    <w:rsid w:val="005045B2"/>
    <w:rsid w:val="0051490A"/>
    <w:rsid w:val="00532BB8"/>
    <w:rsid w:val="00540B78"/>
    <w:rsid w:val="0054365F"/>
    <w:rsid w:val="005577A1"/>
    <w:rsid w:val="005674CA"/>
    <w:rsid w:val="00574B93"/>
    <w:rsid w:val="00575242"/>
    <w:rsid w:val="005B0890"/>
    <w:rsid w:val="005E5173"/>
    <w:rsid w:val="005F5041"/>
    <w:rsid w:val="005F5C60"/>
    <w:rsid w:val="0060024E"/>
    <w:rsid w:val="0060770E"/>
    <w:rsid w:val="006315DC"/>
    <w:rsid w:val="006374DD"/>
    <w:rsid w:val="00664298"/>
    <w:rsid w:val="006A7C50"/>
    <w:rsid w:val="006B0DA0"/>
    <w:rsid w:val="006B690D"/>
    <w:rsid w:val="006E60E8"/>
    <w:rsid w:val="00753089"/>
    <w:rsid w:val="00787636"/>
    <w:rsid w:val="00796F83"/>
    <w:rsid w:val="007E05AC"/>
    <w:rsid w:val="007E4574"/>
    <w:rsid w:val="007E5F62"/>
    <w:rsid w:val="007F4C4C"/>
    <w:rsid w:val="007F54AA"/>
    <w:rsid w:val="007F78FF"/>
    <w:rsid w:val="00804CD3"/>
    <w:rsid w:val="0082209E"/>
    <w:rsid w:val="008662D1"/>
    <w:rsid w:val="00870956"/>
    <w:rsid w:val="00876222"/>
    <w:rsid w:val="00883D3D"/>
    <w:rsid w:val="008C3EF9"/>
    <w:rsid w:val="008E150A"/>
    <w:rsid w:val="00911335"/>
    <w:rsid w:val="00934735"/>
    <w:rsid w:val="00952389"/>
    <w:rsid w:val="00972499"/>
    <w:rsid w:val="00981EEC"/>
    <w:rsid w:val="009927AE"/>
    <w:rsid w:val="00992B40"/>
    <w:rsid w:val="00996FE6"/>
    <w:rsid w:val="009A020E"/>
    <w:rsid w:val="009A74DE"/>
    <w:rsid w:val="009B5F9B"/>
    <w:rsid w:val="009D07BC"/>
    <w:rsid w:val="009D1D6E"/>
    <w:rsid w:val="009D742F"/>
    <w:rsid w:val="009E0C6F"/>
    <w:rsid w:val="009F5B6D"/>
    <w:rsid w:val="00A11E5D"/>
    <w:rsid w:val="00A12396"/>
    <w:rsid w:val="00A149C0"/>
    <w:rsid w:val="00A16A17"/>
    <w:rsid w:val="00A444B8"/>
    <w:rsid w:val="00A46DC7"/>
    <w:rsid w:val="00AB4961"/>
    <w:rsid w:val="00B0322E"/>
    <w:rsid w:val="00B100EC"/>
    <w:rsid w:val="00B210AF"/>
    <w:rsid w:val="00B65808"/>
    <w:rsid w:val="00BF7898"/>
    <w:rsid w:val="00C21A87"/>
    <w:rsid w:val="00C647AF"/>
    <w:rsid w:val="00C65F15"/>
    <w:rsid w:val="00C86C53"/>
    <w:rsid w:val="00CB2090"/>
    <w:rsid w:val="00CE0139"/>
    <w:rsid w:val="00CE6222"/>
    <w:rsid w:val="00CF56A2"/>
    <w:rsid w:val="00D17E88"/>
    <w:rsid w:val="00D20E4B"/>
    <w:rsid w:val="00D34D63"/>
    <w:rsid w:val="00D77153"/>
    <w:rsid w:val="00DA5915"/>
    <w:rsid w:val="00DC760A"/>
    <w:rsid w:val="00DE7376"/>
    <w:rsid w:val="00DF3558"/>
    <w:rsid w:val="00DF4B03"/>
    <w:rsid w:val="00DF7699"/>
    <w:rsid w:val="00E14CA2"/>
    <w:rsid w:val="00E221FF"/>
    <w:rsid w:val="00E26B7F"/>
    <w:rsid w:val="00E75EBD"/>
    <w:rsid w:val="00E77ACB"/>
    <w:rsid w:val="00E77DF5"/>
    <w:rsid w:val="00EA565E"/>
    <w:rsid w:val="00ED5913"/>
    <w:rsid w:val="00F0117A"/>
    <w:rsid w:val="00F02B8A"/>
    <w:rsid w:val="00F263F2"/>
    <w:rsid w:val="00F26E59"/>
    <w:rsid w:val="00F524F8"/>
    <w:rsid w:val="00F53779"/>
    <w:rsid w:val="00F66DE5"/>
    <w:rsid w:val="00F776B1"/>
    <w:rsid w:val="00F800E4"/>
    <w:rsid w:val="00F81E0E"/>
    <w:rsid w:val="00FC590F"/>
    <w:rsid w:val="00FC625B"/>
    <w:rsid w:val="00FE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A5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engXian" w:hAnsi="Calibri" w:cs="Arial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913"/>
    <w:pPr>
      <w:spacing w:before="120"/>
    </w:pPr>
    <w:rPr>
      <w:sz w:val="22"/>
      <w:lang w:val="da-DK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D5913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outlineLvl w:val="0"/>
    </w:pPr>
    <w:rPr>
      <w:caps/>
      <w:color w:val="FFFFFF"/>
      <w:spacing w:val="15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D5913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before="200"/>
      <w:outlineLvl w:val="1"/>
    </w:pPr>
    <w:rPr>
      <w:caps/>
      <w:spacing w:val="15"/>
      <w:sz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D5913"/>
    <w:pPr>
      <w:outlineLvl w:val="2"/>
    </w:pPr>
    <w:rPr>
      <w:color w:val="1F4D78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5913"/>
    <w:pPr>
      <w:pBdr>
        <w:top w:val="dotted" w:sz="6" w:space="2" w:color="5B9BD5"/>
      </w:pBdr>
      <w:spacing w:before="200"/>
      <w:outlineLvl w:val="3"/>
    </w:pPr>
    <w:rPr>
      <w:caps/>
      <w:color w:val="2E74B5"/>
      <w:spacing w:val="10"/>
      <w:sz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D5913"/>
    <w:pPr>
      <w:pBdr>
        <w:bottom w:val="single" w:sz="6" w:space="1" w:color="5B9BD5"/>
      </w:pBdr>
      <w:spacing w:before="200"/>
      <w:outlineLvl w:val="4"/>
    </w:pPr>
    <w:rPr>
      <w:caps/>
      <w:color w:val="2E74B5"/>
      <w:spacing w:val="10"/>
      <w:sz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D5913"/>
    <w:pPr>
      <w:pBdr>
        <w:bottom w:val="dotted" w:sz="6" w:space="1" w:color="5B9BD5"/>
      </w:pBdr>
      <w:spacing w:before="200"/>
      <w:outlineLvl w:val="5"/>
    </w:pPr>
    <w:rPr>
      <w:caps/>
      <w:color w:val="2E74B5"/>
      <w:spacing w:val="10"/>
      <w:sz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D5913"/>
    <w:pPr>
      <w:spacing w:before="200"/>
      <w:outlineLvl w:val="6"/>
    </w:pPr>
    <w:rPr>
      <w:caps/>
      <w:color w:val="2E74B5"/>
      <w:spacing w:val="10"/>
      <w:sz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D5913"/>
    <w:pPr>
      <w:spacing w:before="20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D5913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5913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ED5913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Ttulo2Car">
    <w:name w:val="Título 2 Car"/>
    <w:link w:val="Ttulo2"/>
    <w:uiPriority w:val="9"/>
    <w:rsid w:val="00ED5913"/>
    <w:rPr>
      <w:caps/>
      <w:spacing w:val="15"/>
      <w:shd w:val="clear" w:color="auto" w:fill="DEEAF6"/>
    </w:rPr>
  </w:style>
  <w:style w:type="paragraph" w:styleId="Encabezado">
    <w:name w:val="header"/>
    <w:basedOn w:val="Normal"/>
    <w:link w:val="EncabezadoCar"/>
    <w:uiPriority w:val="99"/>
    <w:unhideWhenUsed/>
    <w:rsid w:val="007F54AA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link w:val="Encabezado"/>
    <w:uiPriority w:val="99"/>
    <w:rsid w:val="007F54AA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F54AA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link w:val="Piedepgina"/>
    <w:uiPriority w:val="99"/>
    <w:rsid w:val="007F54AA"/>
    <w:rPr>
      <w:lang w:val="en-US"/>
    </w:rPr>
  </w:style>
  <w:style w:type="character" w:styleId="Refdecomentario">
    <w:name w:val="annotation reference"/>
    <w:uiPriority w:val="99"/>
    <w:semiHidden/>
    <w:unhideWhenUsed/>
    <w:rsid w:val="003707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740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370740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74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70740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7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70740"/>
    <w:rPr>
      <w:rFonts w:ascii="Segoe UI" w:hAnsi="Segoe UI" w:cs="Segoe UI"/>
      <w:sz w:val="18"/>
      <w:szCs w:val="18"/>
      <w:lang w:val="en-US"/>
    </w:rPr>
  </w:style>
  <w:style w:type="character" w:styleId="Hipervnculo">
    <w:name w:val="Hyperlink"/>
    <w:uiPriority w:val="99"/>
    <w:unhideWhenUsed/>
    <w:rsid w:val="00DA5915"/>
    <w:rPr>
      <w:color w:val="0563C1"/>
      <w:u w:val="single"/>
    </w:rPr>
  </w:style>
  <w:style w:type="character" w:customStyle="1" w:styleId="Ttulo3Car">
    <w:name w:val="Título 3 Car"/>
    <w:link w:val="Ttulo3"/>
    <w:uiPriority w:val="9"/>
    <w:rsid w:val="00ED5913"/>
    <w:rPr>
      <w:color w:val="1F4D78"/>
      <w:spacing w:val="15"/>
      <w:sz w:val="22"/>
    </w:rPr>
  </w:style>
  <w:style w:type="table" w:styleId="Tablaconcuadrcula">
    <w:name w:val="Table Grid"/>
    <w:basedOn w:val="Tablanormal"/>
    <w:uiPriority w:val="39"/>
    <w:rsid w:val="00883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ED5913"/>
    <w:pPr>
      <w:spacing w:before="0"/>
    </w:pPr>
    <w:rPr>
      <w:rFonts w:ascii="Calibri Light" w:eastAsia="DengXian Light" w:hAnsi="Calibri Light" w:cs="Times New Roman"/>
      <w:caps/>
      <w:color w:val="5B9BD5"/>
      <w:spacing w:val="10"/>
      <w:sz w:val="52"/>
      <w:szCs w:val="52"/>
    </w:rPr>
  </w:style>
  <w:style w:type="character" w:customStyle="1" w:styleId="PuestoCar">
    <w:name w:val="Puesto Car"/>
    <w:link w:val="Puesto"/>
    <w:uiPriority w:val="10"/>
    <w:rsid w:val="00ED5913"/>
    <w:rPr>
      <w:rFonts w:ascii="Calibri Light" w:eastAsia="DengXian Light" w:hAnsi="Calibri Light" w:cs="Times New Roman"/>
      <w:caps/>
      <w:color w:val="5B9BD5"/>
      <w:spacing w:val="10"/>
      <w:sz w:val="52"/>
      <w:szCs w:val="52"/>
    </w:rPr>
  </w:style>
  <w:style w:type="character" w:customStyle="1" w:styleId="Ttulo4Car">
    <w:name w:val="Título 4 Car"/>
    <w:link w:val="Ttulo4"/>
    <w:uiPriority w:val="9"/>
    <w:semiHidden/>
    <w:rsid w:val="00ED5913"/>
    <w:rPr>
      <w:caps/>
      <w:color w:val="2E74B5"/>
      <w:spacing w:val="10"/>
    </w:rPr>
  </w:style>
  <w:style w:type="character" w:customStyle="1" w:styleId="Ttulo5Car">
    <w:name w:val="Título 5 Car"/>
    <w:link w:val="Ttulo5"/>
    <w:uiPriority w:val="9"/>
    <w:semiHidden/>
    <w:rsid w:val="00ED5913"/>
    <w:rPr>
      <w:caps/>
      <w:color w:val="2E74B5"/>
      <w:spacing w:val="10"/>
    </w:rPr>
  </w:style>
  <w:style w:type="character" w:customStyle="1" w:styleId="Ttulo6Car">
    <w:name w:val="Título 6 Car"/>
    <w:link w:val="Ttulo6"/>
    <w:uiPriority w:val="9"/>
    <w:semiHidden/>
    <w:rsid w:val="00ED5913"/>
    <w:rPr>
      <w:caps/>
      <w:color w:val="2E74B5"/>
      <w:spacing w:val="10"/>
    </w:rPr>
  </w:style>
  <w:style w:type="character" w:customStyle="1" w:styleId="Ttulo7Car">
    <w:name w:val="Título 7 Car"/>
    <w:link w:val="Ttulo7"/>
    <w:uiPriority w:val="9"/>
    <w:semiHidden/>
    <w:rsid w:val="00ED5913"/>
    <w:rPr>
      <w:caps/>
      <w:color w:val="2E74B5"/>
      <w:spacing w:val="10"/>
    </w:rPr>
  </w:style>
  <w:style w:type="character" w:customStyle="1" w:styleId="Ttulo8Car">
    <w:name w:val="Título 8 Car"/>
    <w:link w:val="Ttulo8"/>
    <w:uiPriority w:val="9"/>
    <w:semiHidden/>
    <w:rsid w:val="00ED5913"/>
    <w:rPr>
      <w:caps/>
      <w:spacing w:val="10"/>
      <w:sz w:val="18"/>
      <w:szCs w:val="18"/>
    </w:rPr>
  </w:style>
  <w:style w:type="character" w:customStyle="1" w:styleId="Ttulo9Car">
    <w:name w:val="Título 9 Car"/>
    <w:link w:val="Ttulo9"/>
    <w:uiPriority w:val="9"/>
    <w:semiHidden/>
    <w:rsid w:val="00ED5913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D5913"/>
    <w:rPr>
      <w:b/>
      <w:bCs/>
      <w:color w:val="2E74B5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ED5913"/>
    <w:pPr>
      <w:spacing w:before="0" w:after="500"/>
    </w:pPr>
    <w:rPr>
      <w:caps/>
      <w:color w:val="595959"/>
      <w:spacing w:val="10"/>
      <w:sz w:val="21"/>
      <w:szCs w:val="21"/>
    </w:rPr>
  </w:style>
  <w:style w:type="character" w:customStyle="1" w:styleId="SubttuloCar">
    <w:name w:val="Subtítulo Car"/>
    <w:link w:val="Subttulo"/>
    <w:uiPriority w:val="11"/>
    <w:rsid w:val="00ED5913"/>
    <w:rPr>
      <w:caps/>
      <w:color w:val="595959"/>
      <w:spacing w:val="10"/>
      <w:sz w:val="21"/>
      <w:szCs w:val="21"/>
    </w:rPr>
  </w:style>
  <w:style w:type="character" w:styleId="Textoennegrita">
    <w:name w:val="Strong"/>
    <w:uiPriority w:val="22"/>
    <w:qFormat/>
    <w:rsid w:val="00ED5913"/>
    <w:rPr>
      <w:b/>
      <w:bCs/>
    </w:rPr>
  </w:style>
  <w:style w:type="character" w:styleId="nfasis">
    <w:name w:val="Emphasis"/>
    <w:uiPriority w:val="20"/>
    <w:qFormat/>
    <w:rsid w:val="00ED5913"/>
    <w:rPr>
      <w:caps/>
      <w:color w:val="1F4D78"/>
      <w:spacing w:val="5"/>
    </w:rPr>
  </w:style>
  <w:style w:type="paragraph" w:styleId="Sinespaciado">
    <w:name w:val="No Spacing"/>
    <w:uiPriority w:val="1"/>
    <w:qFormat/>
    <w:rsid w:val="00ED5913"/>
    <w:rPr>
      <w:sz w:val="22"/>
      <w:lang w:val="da-DK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ED5913"/>
    <w:rPr>
      <w:i/>
      <w:iCs/>
      <w:sz w:val="24"/>
      <w:szCs w:val="24"/>
    </w:rPr>
  </w:style>
  <w:style w:type="character" w:customStyle="1" w:styleId="CitaCar">
    <w:name w:val="Cita Car"/>
    <w:link w:val="Cita"/>
    <w:uiPriority w:val="29"/>
    <w:rsid w:val="00ED5913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D5913"/>
    <w:pPr>
      <w:spacing w:before="240" w:after="240"/>
      <w:ind w:left="1080" w:right="1080"/>
      <w:jc w:val="center"/>
    </w:pPr>
    <w:rPr>
      <w:color w:val="5B9BD5"/>
      <w:sz w:val="24"/>
      <w:szCs w:val="24"/>
    </w:rPr>
  </w:style>
  <w:style w:type="character" w:customStyle="1" w:styleId="CitadestacadaCar">
    <w:name w:val="Cita destacada Car"/>
    <w:link w:val="Citadestacada"/>
    <w:uiPriority w:val="30"/>
    <w:rsid w:val="00ED5913"/>
    <w:rPr>
      <w:color w:val="5B9BD5"/>
      <w:sz w:val="24"/>
      <w:szCs w:val="24"/>
    </w:rPr>
  </w:style>
  <w:style w:type="character" w:styleId="nfasissutil">
    <w:name w:val="Subtle Emphasis"/>
    <w:uiPriority w:val="19"/>
    <w:qFormat/>
    <w:rsid w:val="00ED5913"/>
    <w:rPr>
      <w:i/>
      <w:iCs/>
      <w:color w:val="1F4D78"/>
    </w:rPr>
  </w:style>
  <w:style w:type="character" w:styleId="nfasisintenso">
    <w:name w:val="Intense Emphasis"/>
    <w:uiPriority w:val="21"/>
    <w:qFormat/>
    <w:rsid w:val="00ED5913"/>
    <w:rPr>
      <w:b/>
      <w:bCs/>
      <w:caps/>
      <w:color w:val="1F4D78"/>
      <w:spacing w:val="10"/>
    </w:rPr>
  </w:style>
  <w:style w:type="character" w:styleId="Referenciasutil">
    <w:name w:val="Subtle Reference"/>
    <w:uiPriority w:val="31"/>
    <w:qFormat/>
    <w:rsid w:val="00ED5913"/>
    <w:rPr>
      <w:b/>
      <w:bCs/>
      <w:color w:val="5B9BD5"/>
    </w:rPr>
  </w:style>
  <w:style w:type="character" w:styleId="Referenciaintensa">
    <w:name w:val="Intense Reference"/>
    <w:uiPriority w:val="32"/>
    <w:qFormat/>
    <w:rsid w:val="00ED5913"/>
    <w:rPr>
      <w:b/>
      <w:bCs/>
      <w:i/>
      <w:iCs/>
      <w:caps/>
      <w:color w:val="5B9BD5"/>
    </w:rPr>
  </w:style>
  <w:style w:type="character" w:styleId="Ttulodellibro">
    <w:name w:val="Book Title"/>
    <w:uiPriority w:val="33"/>
    <w:qFormat/>
    <w:rsid w:val="00ED5913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D591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suscitationjournal.com/article/S0300-9572(15)00366-4/fullt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1123</Words>
  <Characters>6179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2018-07-17T21:17:00Z</dcterms:created>
  <dcterms:modified xsi:type="dcterms:W3CDTF">2018-09-18T18:33:00Z</dcterms:modified>
</cp:coreProperties>
</file>